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5878" w14:textId="77777777" w:rsidR="0022127E" w:rsidRPr="00494B28" w:rsidRDefault="0022127E" w:rsidP="0022127E">
      <w:pPr>
        <w:ind w:firstLine="708"/>
      </w:pPr>
      <w:r w:rsidRPr="00494B28">
        <w:t>Herroepingsrecht</w:t>
      </w:r>
    </w:p>
    <w:p w14:paraId="6C0FE170" w14:textId="77777777" w:rsidR="0022127E" w:rsidRPr="00494B28" w:rsidRDefault="0022127E" w:rsidP="0022127E">
      <w:pPr>
        <w:ind w:firstLine="708"/>
      </w:pPr>
      <w:r w:rsidRPr="00494B28">
        <w:t>Uitsluiting herroepingsrecht</w:t>
      </w:r>
    </w:p>
    <w:p w14:paraId="38486A9E" w14:textId="77777777" w:rsidR="0022127E" w:rsidRPr="00494B28" w:rsidRDefault="0022127E" w:rsidP="0022127E">
      <w:pPr>
        <w:numPr>
          <w:ilvl w:val="0"/>
          <w:numId w:val="1"/>
        </w:numPr>
      </w:pPr>
      <w:r w:rsidRPr="00494B28">
        <w:t xml:space="preserve">Het merendeel van de door </w:t>
      </w:r>
      <w:proofErr w:type="spellStart"/>
      <w:r>
        <w:t>Koba</w:t>
      </w:r>
      <w:proofErr w:type="spellEnd"/>
      <w:r>
        <w:t xml:space="preserve"> </w:t>
      </w:r>
      <w:proofErr w:type="spellStart"/>
      <w:r>
        <w:t>Fash</w:t>
      </w:r>
      <w:proofErr w:type="spellEnd"/>
      <w:r>
        <w:t>-Arts</w:t>
      </w:r>
      <w:r w:rsidRPr="00494B28">
        <w:t xml:space="preserve"> verkochte producten, is gepersonaliseerd. Deze producten worden volgens de specifieke, individuele wensen van de consument geproduceerd en zijn dus niet voorgefabriceerd. Omdat het op maat gemaakt producten betreft, die worden vervaardigd op basis van een individuele keuze van de consument, geldt dat de consument voor deze producten in beginsel géén herroepingsrecht heeft. Ten aanzien van de uitsluiting van het herroepingsrecht geldt verder het bepaalde onder artikel 10 van deze algemene voorwaarden.</w:t>
      </w:r>
    </w:p>
    <w:p w14:paraId="4D2EFCA6" w14:textId="77777777" w:rsidR="0022127E" w:rsidRPr="00494B28" w:rsidRDefault="0022127E" w:rsidP="0022127E">
      <w:pPr>
        <w:ind w:firstLine="708"/>
      </w:pPr>
      <w:r w:rsidRPr="00494B28">
        <w:t>Bij niet-gepersonaliseerde producten</w:t>
      </w:r>
    </w:p>
    <w:p w14:paraId="1E9F5090" w14:textId="77777777" w:rsidR="0022127E" w:rsidRPr="00494B28" w:rsidRDefault="0022127E" w:rsidP="0022127E">
      <w:pPr>
        <w:numPr>
          <w:ilvl w:val="0"/>
          <w:numId w:val="2"/>
        </w:numPr>
      </w:pPr>
      <w:r w:rsidRPr="00494B28">
        <w:t>Onverminderd het bepaalde in lid 1, kan de consument, die een herroepingsrecht heeft, een overeenkomst met betrekking tot de aankoop van een product gedurende een bedenktijd van 14 dagen zonder opgave van redenen ontbinden. De ondernemer mag de consument vragen naar de reden van herroeping, maar deze niet tot opgave van zijn reden(en) verplichten.</w:t>
      </w:r>
    </w:p>
    <w:p w14:paraId="60E25923" w14:textId="77777777" w:rsidR="0022127E" w:rsidRPr="00494B28" w:rsidRDefault="0022127E" w:rsidP="0022127E">
      <w:pPr>
        <w:numPr>
          <w:ilvl w:val="0"/>
          <w:numId w:val="2"/>
        </w:numPr>
      </w:pPr>
      <w:r w:rsidRPr="00494B28">
        <w:t>De in lid 2 genoemde bedenktijd gaat in op de dag nadat de consument, of een door de consument aangewezen derde die niet de vervoerder is, het product heeft ontvangen, of</w:t>
      </w:r>
    </w:p>
    <w:p w14:paraId="66826FBA" w14:textId="77777777" w:rsidR="0022127E" w:rsidRPr="00494B28" w:rsidRDefault="0022127E" w:rsidP="0022127E">
      <w:pPr>
        <w:numPr>
          <w:ilvl w:val="0"/>
          <w:numId w:val="2"/>
        </w:numPr>
      </w:pPr>
      <w:r>
        <w:t xml:space="preserve">1. </w:t>
      </w:r>
      <w:r w:rsidRPr="00494B28">
        <w:t>als de consument in eenzelfde bestelling meerdere producten heeft besteld die afzonderlijk worden geleverd: de dag waarop de consument, of een door de consument aangewezen derde, het laatste product heeft ontvangen;</w:t>
      </w:r>
    </w:p>
    <w:p w14:paraId="35050E82" w14:textId="77777777" w:rsidR="0022127E" w:rsidRPr="00494B28" w:rsidRDefault="0022127E" w:rsidP="0022127E">
      <w:pPr>
        <w:ind w:left="708"/>
      </w:pPr>
      <w:r>
        <w:t>2.</w:t>
      </w:r>
      <w:r w:rsidRPr="00494B28">
        <w:t>als de levering van een product bestaat uit verschillende zendingen of onderdelen: de dag waarop de consument of een door de consument aangewezen derde de laatste zending of het laatste onderdeel heeft ontvangen;</w:t>
      </w:r>
    </w:p>
    <w:p w14:paraId="1E0A6633" w14:textId="77777777" w:rsidR="0022127E" w:rsidRPr="00494B28" w:rsidRDefault="0022127E" w:rsidP="0022127E">
      <w:pPr>
        <w:ind w:left="708"/>
      </w:pPr>
      <w:r>
        <w:t>3.</w:t>
      </w:r>
      <w:r w:rsidRPr="00494B28">
        <w:t>bij een overeenkomst voor regelmatige levering van producten gedurende een bepaalde periode: de dag waarop de consument of een door de consument aangewezen derde het eerste product heeft ontvangen.</w:t>
      </w:r>
    </w:p>
    <w:p w14:paraId="0FFF6542" w14:textId="77777777" w:rsidR="0022127E" w:rsidRPr="00494B28" w:rsidRDefault="0022127E" w:rsidP="0022127E">
      <w:r w:rsidRPr="00494B28">
        <w:t>Bij diensten</w:t>
      </w:r>
    </w:p>
    <w:p w14:paraId="53DC4754" w14:textId="77777777" w:rsidR="0022127E" w:rsidRPr="00494B28" w:rsidRDefault="0022127E" w:rsidP="0022127E">
      <w:pPr>
        <w:numPr>
          <w:ilvl w:val="0"/>
          <w:numId w:val="3"/>
        </w:numPr>
      </w:pPr>
      <w:r w:rsidRPr="00494B28">
        <w:t>Onverminderd het bepaalde in lid 2, kan een consument een overeenkomst tot het verrichten van diensten zonder opgave van redenen ontbinden tot een termijn van 14 dagen is verstreken, na de dag waarop de overeenkomst wordt gesloten. </w:t>
      </w:r>
    </w:p>
    <w:p w14:paraId="44A93DC1" w14:textId="77777777" w:rsidR="0022127E" w:rsidRPr="00494B28" w:rsidRDefault="0022127E" w:rsidP="0022127E">
      <w:pPr>
        <w:ind w:firstLine="708"/>
      </w:pPr>
      <w:r w:rsidRPr="00494B28">
        <w:t>Verlengde bedenktijd voor producten bij niet informeren over herroepingsrecht:</w:t>
      </w:r>
    </w:p>
    <w:p w14:paraId="2BB2DF98" w14:textId="77777777" w:rsidR="0022127E" w:rsidRPr="00494B28" w:rsidRDefault="0022127E" w:rsidP="0022127E">
      <w:pPr>
        <w:numPr>
          <w:ilvl w:val="0"/>
          <w:numId w:val="4"/>
        </w:numPr>
      </w:pPr>
      <w:r w:rsidRPr="00494B28">
        <w:t>Als de ondernemer de consument de wettelijk verplichte informatie met betrekking tot het herroepingsrecht of het modelformulier niet heeft verstrekt, loopt de bedenktijd af twaalf maanden na het einde van de oorspronkelijke, overeenkomstig de vorige leden van dit artikel vastgestelde bedenktijd.</w:t>
      </w:r>
    </w:p>
    <w:p w14:paraId="083892D4" w14:textId="77777777" w:rsidR="0022127E" w:rsidRPr="00494B28" w:rsidRDefault="0022127E" w:rsidP="0022127E">
      <w:pPr>
        <w:numPr>
          <w:ilvl w:val="0"/>
          <w:numId w:val="4"/>
        </w:numPr>
      </w:pPr>
      <w:r w:rsidRPr="00494B28">
        <w:t>Indien de ondernemer de in lid 5 bedoelde informatie aan de consument heeft verstrekt binnen twaalf maanden na de ingangsdatum van de oorspronkelijke bedenktijd, verstrijkt de bedenktijd 14 dagen na de dag waarop de consument de informatie heeft ontvangen. </w:t>
      </w:r>
    </w:p>
    <w:p w14:paraId="7D6582DD" w14:textId="01B34FC8" w:rsidR="0022127E" w:rsidRPr="00494B28" w:rsidRDefault="0022127E" w:rsidP="0022127E">
      <w:r w:rsidRPr="00494B28">
        <w:t xml:space="preserve">Artikel </w:t>
      </w:r>
      <w:r>
        <w:t>1</w:t>
      </w:r>
      <w:r w:rsidRPr="00494B28">
        <w:t xml:space="preserve"> - Verplichtingen van de consument tijdens de bedenktijd</w:t>
      </w:r>
    </w:p>
    <w:p w14:paraId="3A5A4CCD" w14:textId="77777777" w:rsidR="0022127E" w:rsidRPr="00494B28" w:rsidRDefault="0022127E" w:rsidP="0022127E">
      <w:pPr>
        <w:numPr>
          <w:ilvl w:val="0"/>
          <w:numId w:val="5"/>
        </w:numPr>
      </w:pPr>
      <w:r w:rsidRPr="00494B28">
        <w:lastRenderedPageBreak/>
        <w:t>Tijdens de bedenktijd zal de consument zorgvuldig omgaan met het product en de verpakking. Hij zal het product slechts in die mate uitpakken of gebruiken voor zover dat nodig is om de aard, kenmerken en werking van het product vast te stellen. Het uitgangspunt hierbij is dat de consument het product slechts mag hanteren en inspecteren zoals hij dat in een winkel zou mogen doen.</w:t>
      </w:r>
    </w:p>
    <w:p w14:paraId="35411955" w14:textId="77777777" w:rsidR="0022127E" w:rsidRPr="00494B28" w:rsidRDefault="0022127E" w:rsidP="0022127E">
      <w:pPr>
        <w:numPr>
          <w:ilvl w:val="0"/>
          <w:numId w:val="5"/>
        </w:numPr>
      </w:pPr>
      <w:r w:rsidRPr="00494B28">
        <w:t>De consument is slechts aansprakelijk voor de waardevermindering van het product als een behandeling van de zaak verder is gegaan dan toegestaan in lid 1. </w:t>
      </w:r>
    </w:p>
    <w:p w14:paraId="1D75A8F3" w14:textId="77777777" w:rsidR="0022127E" w:rsidRPr="00494B28" w:rsidRDefault="0022127E" w:rsidP="0022127E">
      <w:pPr>
        <w:numPr>
          <w:ilvl w:val="0"/>
          <w:numId w:val="5"/>
        </w:numPr>
      </w:pPr>
      <w:r w:rsidRPr="00494B28">
        <w:t>De consument is niet aansprakelijk voor waardevermindering van het product wanneer de ondernemer heeft nagelaten vóór of bij het sluiten van de overeenkomst de wettelijk verplichte informatie over het herroepingsrecht te verstrekken.</w:t>
      </w:r>
    </w:p>
    <w:p w14:paraId="45DF284D" w14:textId="75AF7E9C" w:rsidR="0022127E" w:rsidRPr="00494B28" w:rsidRDefault="0022127E" w:rsidP="0022127E">
      <w:r w:rsidRPr="00494B28">
        <w:t xml:space="preserve">Artikel </w:t>
      </w:r>
      <w:r>
        <w:t>2</w:t>
      </w:r>
      <w:r w:rsidRPr="00494B28">
        <w:t xml:space="preserve"> - Uitoefening van het herroepingsrecht en de kosten daarvan</w:t>
      </w:r>
    </w:p>
    <w:p w14:paraId="1D19EA64" w14:textId="77777777" w:rsidR="0022127E" w:rsidRPr="00494B28" w:rsidRDefault="0022127E" w:rsidP="0022127E">
      <w:pPr>
        <w:numPr>
          <w:ilvl w:val="0"/>
          <w:numId w:val="6"/>
        </w:numPr>
      </w:pPr>
      <w:r w:rsidRPr="00494B28">
        <w:t>Als de consument zijn herroepingsrecht wil uitoefenen, dient hij dit binnen de bedenktermijn te melden door middel van het modelformulier voor herroeping (zie bijlage 1) of door een andere daartoe strekkende ondubbelzinnige verklaring aan de ondernemer.</w:t>
      </w:r>
    </w:p>
    <w:p w14:paraId="0641BEB2" w14:textId="77777777" w:rsidR="0022127E" w:rsidRPr="00494B28" w:rsidRDefault="0022127E" w:rsidP="0022127E">
      <w:pPr>
        <w:numPr>
          <w:ilvl w:val="0"/>
          <w:numId w:val="6"/>
        </w:numPr>
      </w:pPr>
      <w:r w:rsidRPr="00494B28">
        <w:t>Zo snel mogelijk, maar in ieder geval binnen 14 dagen na de in lid 1 bedoelde melding, zendt de consument de door hem ontvangen producten terug of overhandigt hij deze aan (een gemachtigde van) de ondernemer. Dit hoeft niet als de ondernemer heeft aangeboden de producten zelf af te halen. De consument heeft de terugzendtermijn in elk geval in acht genomen als hij het product terugzendt voordat de bedenktijd is verstreken.</w:t>
      </w:r>
    </w:p>
    <w:p w14:paraId="233D6744" w14:textId="77777777" w:rsidR="0022127E" w:rsidRPr="00494B28" w:rsidRDefault="0022127E" w:rsidP="0022127E">
      <w:pPr>
        <w:numPr>
          <w:ilvl w:val="0"/>
          <w:numId w:val="6"/>
        </w:numPr>
      </w:pPr>
      <w:r w:rsidRPr="00494B28">
        <w:t>De consument stuurt het product terug inclusief alle geleverde toebehoren, voor zover redelijkerwijs mogelijk in originele staat en in de originele verpakking, een en ander conform de door de ondernemer verstrekte instructies.</w:t>
      </w:r>
    </w:p>
    <w:p w14:paraId="05AF62D0" w14:textId="77777777" w:rsidR="0022127E" w:rsidRPr="00494B28" w:rsidRDefault="0022127E" w:rsidP="0022127E">
      <w:pPr>
        <w:numPr>
          <w:ilvl w:val="0"/>
          <w:numId w:val="6"/>
        </w:numPr>
      </w:pPr>
      <w:r w:rsidRPr="00494B28">
        <w:t>Het risico en de bewijslast voor de juiste en tijdige uitoefening van het herroepingsrecht ligt bij de consument.</w:t>
      </w:r>
    </w:p>
    <w:p w14:paraId="346E8780" w14:textId="77777777" w:rsidR="0022127E" w:rsidRPr="00494B28" w:rsidRDefault="0022127E" w:rsidP="0022127E">
      <w:pPr>
        <w:numPr>
          <w:ilvl w:val="0"/>
          <w:numId w:val="6"/>
        </w:numPr>
      </w:pPr>
      <w:r w:rsidRPr="00494B28">
        <w:t>De consument draagt de rechtstreekse kosten van het terugsturen van het product, tenzij de ondernemer heeft nagelaten de consument mee te delen dat hij deze kosten moet dragen of heeft aangegeven deze kosten zelf te dragen. </w:t>
      </w:r>
    </w:p>
    <w:p w14:paraId="0F510D59" w14:textId="77777777" w:rsidR="0022127E" w:rsidRPr="00494B28" w:rsidRDefault="0022127E" w:rsidP="0022127E">
      <w:pPr>
        <w:numPr>
          <w:ilvl w:val="0"/>
          <w:numId w:val="6"/>
        </w:numPr>
      </w:pPr>
      <w:r w:rsidRPr="00494B28">
        <w:t>Als de consument gebruik maakt van zijn herroepingsrecht dan worden alle aanvullende overeenkomsten van rechtswege ontbonden.</w:t>
      </w:r>
    </w:p>
    <w:p w14:paraId="3379CCA0" w14:textId="579783FC" w:rsidR="0022127E" w:rsidRPr="00494B28" w:rsidRDefault="0022127E" w:rsidP="0022127E">
      <w:r w:rsidRPr="00494B28">
        <w:t xml:space="preserve">Artikel </w:t>
      </w:r>
      <w:r>
        <w:t>3</w:t>
      </w:r>
      <w:r w:rsidRPr="00494B28">
        <w:t xml:space="preserve"> - Verplichtingen van de ondernemer bij herroeping</w:t>
      </w:r>
    </w:p>
    <w:p w14:paraId="62ABDFED" w14:textId="77777777" w:rsidR="0022127E" w:rsidRPr="00494B28" w:rsidRDefault="0022127E" w:rsidP="0022127E">
      <w:pPr>
        <w:numPr>
          <w:ilvl w:val="0"/>
          <w:numId w:val="7"/>
        </w:numPr>
      </w:pPr>
      <w:r w:rsidRPr="00494B28">
        <w:t>Als de ondernemer de melding van herroeping door de consument op elektronische wijze mogelijk maakt, stuurt hij na ontvangst van deze melding zo spoedig mogelijk een ontvangstbevestiging.</w:t>
      </w:r>
    </w:p>
    <w:p w14:paraId="76BA8413" w14:textId="77777777" w:rsidR="0022127E" w:rsidRPr="00494B28" w:rsidRDefault="0022127E" w:rsidP="0022127E">
      <w:pPr>
        <w:numPr>
          <w:ilvl w:val="0"/>
          <w:numId w:val="7"/>
        </w:numPr>
      </w:pPr>
      <w:r w:rsidRPr="00494B28">
        <w:t>De ondernemer vergoedt na inroeping van het herroepingsrecht door de consument, zo spoedig mogelijk, maar uiterlijk binnen 14 dagen na de dag van ontvangst van de melding van herroeping, alle betalingen van de consument, inclusief eventuele leveringskosten. Tenzij de ondernemer aanbiedt het product zelf af te halen, mag hij wachten met terugbetalen tot hij het product/de producten heeft ontvangen of de consument heeft aangetoond dat hij de producten heeft teruggezonden, naar gelang welk tijdstip eerder valt.</w:t>
      </w:r>
    </w:p>
    <w:p w14:paraId="6C69CC34" w14:textId="77777777" w:rsidR="0022127E" w:rsidRPr="00494B28" w:rsidRDefault="0022127E" w:rsidP="0022127E">
      <w:pPr>
        <w:numPr>
          <w:ilvl w:val="0"/>
          <w:numId w:val="7"/>
        </w:numPr>
      </w:pPr>
      <w:r w:rsidRPr="00494B28">
        <w:lastRenderedPageBreak/>
        <w:t>De ondernemer gebruikt voor terugbetaling hetzelfde betaalmiddel dat de consument heeft gebruikt, tenzij de consument instemt met een andere methode. De terugbetaling is kosteloos voor de consument.</w:t>
      </w:r>
    </w:p>
    <w:p w14:paraId="31CBD81C" w14:textId="77777777" w:rsidR="0022127E" w:rsidRPr="00494B28" w:rsidRDefault="0022127E" w:rsidP="0022127E">
      <w:pPr>
        <w:numPr>
          <w:ilvl w:val="0"/>
          <w:numId w:val="7"/>
        </w:numPr>
      </w:pPr>
      <w:r w:rsidRPr="00494B28">
        <w:t>Als de consument heeft gekozen voor een duurdere methode van levering dan de goedkoopste standaardlevering, hoeft de ondernemer de bijkomende kosten voor de duurdere methode niet terug te betalen.</w:t>
      </w:r>
    </w:p>
    <w:p w14:paraId="742E6F54" w14:textId="0D7623D8" w:rsidR="0022127E" w:rsidRPr="00494B28" w:rsidRDefault="0022127E" w:rsidP="0022127E">
      <w:r w:rsidRPr="00494B28">
        <w:t xml:space="preserve">Artikel </w:t>
      </w:r>
      <w:r>
        <w:t>4</w:t>
      </w:r>
      <w:r w:rsidRPr="00494B28">
        <w:t xml:space="preserve"> - Uitsluiting van het herroepingsrecht</w:t>
      </w:r>
    </w:p>
    <w:p w14:paraId="3471DC75" w14:textId="77777777" w:rsidR="0022127E" w:rsidRPr="00494B28" w:rsidRDefault="0022127E" w:rsidP="0022127E">
      <w:r w:rsidRPr="00494B28">
        <w:t>De ondernemer kan de volgende producten en diensten uitsluiten van het herroepingsrecht, maar alleen als de ondernemer dit duidelijk bij het aanbod, althans tijdig voor het sluiten van de overeenkomst, heeft vermeld:</w:t>
      </w:r>
    </w:p>
    <w:p w14:paraId="0F23408F" w14:textId="77777777" w:rsidR="0022127E" w:rsidRPr="00494B28" w:rsidRDefault="0022127E" w:rsidP="0022127E">
      <w:pPr>
        <w:numPr>
          <w:ilvl w:val="0"/>
          <w:numId w:val="8"/>
        </w:numPr>
      </w:pPr>
      <w:r w:rsidRPr="00494B28">
        <w:t>Producten die op basis van specificaties van de consument zijn gemaakt, die niet geprefabriceerd zijn en die worden vervaardigd op basis van een individuele keuze of beslissing van de consument, of die duidelijk voor een specifieke persoon bestemd zijn;</w:t>
      </w:r>
    </w:p>
    <w:p w14:paraId="56706F6F" w14:textId="77777777" w:rsidR="0022127E" w:rsidRPr="00494B28" w:rsidRDefault="0022127E" w:rsidP="0022127E">
      <w:pPr>
        <w:numPr>
          <w:ilvl w:val="0"/>
          <w:numId w:val="8"/>
        </w:numPr>
      </w:pPr>
      <w:r w:rsidRPr="00494B28">
        <w:t>Voor wat betreft natuurproducten (waaronder leer-, steen- en houtproducten) geldt dat deze op individuele basis van elkaar kunnen afwijken. Onderlinge verschillen zoals zichtbare nerven, poriën, littekens, kleine kleurverschillen en/of insectenbeten typeren de echtheid van het artikel en gelden geenszins als gebreken en kunnen geen reden zijn voor herroeping; </w:t>
      </w:r>
    </w:p>
    <w:p w14:paraId="326FEC16" w14:textId="77777777" w:rsidR="0022127E" w:rsidRPr="00494B28" w:rsidRDefault="0022127E" w:rsidP="0022127E">
      <w:pPr>
        <w:numPr>
          <w:ilvl w:val="0"/>
          <w:numId w:val="8"/>
        </w:numPr>
      </w:pPr>
      <w:r w:rsidRPr="00494B28">
        <w:t>Overeenkomsten die gesloten zijn tijdens een openbare veiling;</w:t>
      </w:r>
    </w:p>
    <w:p w14:paraId="0AC0DE03" w14:textId="77777777" w:rsidR="0022127E" w:rsidRPr="00494B28" w:rsidRDefault="0022127E" w:rsidP="0022127E">
      <w:pPr>
        <w:numPr>
          <w:ilvl w:val="0"/>
          <w:numId w:val="8"/>
        </w:numPr>
      </w:pPr>
      <w:r w:rsidRPr="00494B28">
        <w:t>Producten die snel bederven of een beperkte houdbaarheid hebben;</w:t>
      </w:r>
    </w:p>
    <w:p w14:paraId="2411E0A6" w14:textId="77777777" w:rsidR="0022127E" w:rsidRPr="00494B28" w:rsidRDefault="0022127E" w:rsidP="0022127E">
      <w:pPr>
        <w:numPr>
          <w:ilvl w:val="0"/>
          <w:numId w:val="8"/>
        </w:numPr>
      </w:pPr>
      <w:r w:rsidRPr="00494B28">
        <w:t>Producten die om redenen van gezondheidsbescherming of hygiëne niet geschikt zijn om te worden teruggezonden en waarvan de verzegeling na levering is verbroken;</w:t>
      </w:r>
    </w:p>
    <w:p w14:paraId="5CE405B0" w14:textId="77777777" w:rsidR="0022127E" w:rsidRPr="00494B28" w:rsidRDefault="0022127E" w:rsidP="0022127E">
      <w:pPr>
        <w:numPr>
          <w:ilvl w:val="0"/>
          <w:numId w:val="8"/>
        </w:numPr>
      </w:pPr>
      <w:r w:rsidRPr="00494B28">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2BB126C" w14:textId="77777777" w:rsidR="0022127E" w:rsidRPr="00494B28" w:rsidRDefault="0022127E" w:rsidP="0022127E">
      <w:pPr>
        <w:numPr>
          <w:ilvl w:val="0"/>
          <w:numId w:val="8"/>
        </w:numPr>
      </w:pPr>
      <w:r w:rsidRPr="00494B28">
        <w:t>Een overeenkomst tot het verrichten van diensten, na volledige uitvoering van de overeenkomst, als:</w:t>
      </w:r>
    </w:p>
    <w:p w14:paraId="4DBE78C6" w14:textId="77777777" w:rsidR="0022127E" w:rsidRPr="00494B28" w:rsidRDefault="0022127E" w:rsidP="0022127E">
      <w:pPr>
        <w:pStyle w:val="Lijstalinea"/>
        <w:numPr>
          <w:ilvl w:val="0"/>
          <w:numId w:val="8"/>
        </w:numPr>
      </w:pPr>
      <w:r>
        <w:t xml:space="preserve">1. </w:t>
      </w:r>
      <w:r w:rsidRPr="00494B28">
        <w:t>de uitvoering is begonnen met uitdrukkelijke voorafgaande instemming van de consument; en</w:t>
      </w:r>
    </w:p>
    <w:p w14:paraId="1F2C1EF8" w14:textId="77777777" w:rsidR="0022127E" w:rsidRPr="00494B28" w:rsidRDefault="0022127E" w:rsidP="0022127E">
      <w:pPr>
        <w:ind w:left="708"/>
      </w:pPr>
      <w:r>
        <w:t xml:space="preserve">2. </w:t>
      </w:r>
      <w:r w:rsidRPr="00494B28">
        <w:t>de consument heeft verklaard afstand te doen van zijn herroepingsrecht zodra de ondernemer de overeenkomst is nagekomen;</w:t>
      </w:r>
    </w:p>
    <w:p w14:paraId="7AACDE2A" w14:textId="77777777" w:rsidR="0022127E" w:rsidRPr="00494B28" w:rsidRDefault="0022127E" w:rsidP="0022127E">
      <w:pPr>
        <w:numPr>
          <w:ilvl w:val="0"/>
          <w:numId w:val="8"/>
        </w:numPr>
      </w:pPr>
      <w:r w:rsidRPr="00494B28">
        <w:t>Producten die na levering door hun aard onherroepelijk vermengd zijn met andere producten;</w:t>
      </w:r>
    </w:p>
    <w:p w14:paraId="54D3FBCD" w14:textId="77777777" w:rsidR="0022127E" w:rsidRPr="00494B28" w:rsidRDefault="0022127E" w:rsidP="0022127E">
      <w:pPr>
        <w:numPr>
          <w:ilvl w:val="0"/>
          <w:numId w:val="8"/>
        </w:numPr>
      </w:pPr>
      <w:r w:rsidRPr="00494B28">
        <w:t>Verzegelde audio-, video-opnamen en computerprogrammatuur, waarvan de verzegeling na levering is verbroken;</w:t>
      </w:r>
    </w:p>
    <w:p w14:paraId="636FBBC4" w14:textId="77777777" w:rsidR="0022127E" w:rsidRPr="00494B28" w:rsidRDefault="0022127E" w:rsidP="0022127E">
      <w:pPr>
        <w:numPr>
          <w:ilvl w:val="0"/>
          <w:numId w:val="8"/>
        </w:numPr>
      </w:pPr>
      <w:r w:rsidRPr="00494B28">
        <w:t>Kranten, tijdschriften of magazines, met uitzondering van abonnementen hierop;</w:t>
      </w:r>
    </w:p>
    <w:p w14:paraId="5083354E" w14:textId="77777777" w:rsidR="0022127E" w:rsidRPr="00494B28" w:rsidRDefault="0022127E" w:rsidP="0022127E">
      <w:pPr>
        <w:numPr>
          <w:ilvl w:val="0"/>
          <w:numId w:val="8"/>
        </w:numPr>
      </w:pPr>
      <w:r w:rsidRPr="00494B28">
        <w:t>De levering van digitale inhoud die niet op een materiële drager is geleverd, maar alleen als:</w:t>
      </w:r>
    </w:p>
    <w:p w14:paraId="54A0C8C7" w14:textId="77777777" w:rsidR="0022127E" w:rsidRPr="00494B28" w:rsidRDefault="0022127E" w:rsidP="0022127E">
      <w:pPr>
        <w:numPr>
          <w:ilvl w:val="0"/>
          <w:numId w:val="8"/>
        </w:numPr>
      </w:pPr>
      <w:r>
        <w:lastRenderedPageBreak/>
        <w:t>1.</w:t>
      </w:r>
      <w:r w:rsidRPr="00494B28">
        <w:t>de uitvoering is begonnen met uitdrukkelijke voorafgaande instemming van de consument; en</w:t>
      </w:r>
      <w:r>
        <w:br/>
        <w:t xml:space="preserve">2. </w:t>
      </w:r>
      <w:r w:rsidRPr="00494B28">
        <w:t>de consument heeft verklaard dat hij hiermee zijn herroepingsrecht verliest.</w:t>
      </w:r>
    </w:p>
    <w:p w14:paraId="0540FD51" w14:textId="77777777" w:rsidR="00912B4A" w:rsidRDefault="00912B4A"/>
    <w:sectPr w:rsidR="00912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2F07"/>
    <w:multiLevelType w:val="multilevel"/>
    <w:tmpl w:val="BD72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23BBD"/>
    <w:multiLevelType w:val="multilevel"/>
    <w:tmpl w:val="EE70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677E9"/>
    <w:multiLevelType w:val="multilevel"/>
    <w:tmpl w:val="CEC6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55F53"/>
    <w:multiLevelType w:val="multilevel"/>
    <w:tmpl w:val="6504C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951CE4"/>
    <w:multiLevelType w:val="multilevel"/>
    <w:tmpl w:val="378C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C0D12"/>
    <w:multiLevelType w:val="multilevel"/>
    <w:tmpl w:val="21B44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52059A"/>
    <w:multiLevelType w:val="multilevel"/>
    <w:tmpl w:val="DDA8E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3A106C"/>
    <w:multiLevelType w:val="multilevel"/>
    <w:tmpl w:val="5C2A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741501">
    <w:abstractNumId w:val="1"/>
  </w:num>
  <w:num w:numId="2" w16cid:durableId="429786552">
    <w:abstractNumId w:val="3"/>
  </w:num>
  <w:num w:numId="3" w16cid:durableId="511802796">
    <w:abstractNumId w:val="4"/>
  </w:num>
  <w:num w:numId="4" w16cid:durableId="40324551">
    <w:abstractNumId w:val="7"/>
  </w:num>
  <w:num w:numId="5" w16cid:durableId="1203244897">
    <w:abstractNumId w:val="0"/>
  </w:num>
  <w:num w:numId="6" w16cid:durableId="635380027">
    <w:abstractNumId w:val="5"/>
  </w:num>
  <w:num w:numId="7" w16cid:durableId="66805724">
    <w:abstractNumId w:val="2"/>
  </w:num>
  <w:num w:numId="8" w16cid:durableId="1084768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7E"/>
    <w:rsid w:val="0004632D"/>
    <w:rsid w:val="0022127E"/>
    <w:rsid w:val="00912B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6E25"/>
  <w15:chartTrackingRefBased/>
  <w15:docId w15:val="{5CAD88B0-AA2D-4D00-84ED-77FD52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127E"/>
  </w:style>
  <w:style w:type="paragraph" w:styleId="Kop1">
    <w:name w:val="heading 1"/>
    <w:basedOn w:val="Standaard"/>
    <w:next w:val="Standaard"/>
    <w:link w:val="Kop1Char"/>
    <w:uiPriority w:val="9"/>
    <w:qFormat/>
    <w:rsid w:val="00221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1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12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12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12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12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2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2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2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2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12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12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12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12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12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2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2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27E"/>
    <w:rPr>
      <w:rFonts w:eastAsiaTheme="majorEastAsia" w:cstheme="majorBidi"/>
      <w:color w:val="272727" w:themeColor="text1" w:themeTint="D8"/>
    </w:rPr>
  </w:style>
  <w:style w:type="paragraph" w:styleId="Titel">
    <w:name w:val="Title"/>
    <w:basedOn w:val="Standaard"/>
    <w:next w:val="Standaard"/>
    <w:link w:val="TitelChar"/>
    <w:uiPriority w:val="10"/>
    <w:qFormat/>
    <w:rsid w:val="00221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12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2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12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2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127E"/>
    <w:rPr>
      <w:i/>
      <w:iCs/>
      <w:color w:val="404040" w:themeColor="text1" w:themeTint="BF"/>
    </w:rPr>
  </w:style>
  <w:style w:type="paragraph" w:styleId="Lijstalinea">
    <w:name w:val="List Paragraph"/>
    <w:basedOn w:val="Standaard"/>
    <w:uiPriority w:val="34"/>
    <w:qFormat/>
    <w:rsid w:val="0022127E"/>
    <w:pPr>
      <w:ind w:left="720"/>
      <w:contextualSpacing/>
    </w:pPr>
  </w:style>
  <w:style w:type="character" w:styleId="Intensievebenadrukking">
    <w:name w:val="Intense Emphasis"/>
    <w:basedOn w:val="Standaardalinea-lettertype"/>
    <w:uiPriority w:val="21"/>
    <w:qFormat/>
    <w:rsid w:val="0022127E"/>
    <w:rPr>
      <w:i/>
      <w:iCs/>
      <w:color w:val="2F5496" w:themeColor="accent1" w:themeShade="BF"/>
    </w:rPr>
  </w:style>
  <w:style w:type="paragraph" w:styleId="Duidelijkcitaat">
    <w:name w:val="Intense Quote"/>
    <w:basedOn w:val="Standaard"/>
    <w:next w:val="Standaard"/>
    <w:link w:val="DuidelijkcitaatChar"/>
    <w:uiPriority w:val="30"/>
    <w:qFormat/>
    <w:rsid w:val="00221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127E"/>
    <w:rPr>
      <w:i/>
      <w:iCs/>
      <w:color w:val="2F5496" w:themeColor="accent1" w:themeShade="BF"/>
    </w:rPr>
  </w:style>
  <w:style w:type="character" w:styleId="Intensieveverwijzing">
    <w:name w:val="Intense Reference"/>
    <w:basedOn w:val="Standaardalinea-lettertype"/>
    <w:uiPriority w:val="32"/>
    <w:qFormat/>
    <w:rsid w:val="00221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7118</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Beckers</dc:creator>
  <cp:keywords/>
  <dc:description/>
  <cp:lastModifiedBy>roy Beckers</cp:lastModifiedBy>
  <cp:revision>2</cp:revision>
  <dcterms:created xsi:type="dcterms:W3CDTF">2025-01-28T12:29:00Z</dcterms:created>
  <dcterms:modified xsi:type="dcterms:W3CDTF">2025-01-28T12:29:00Z</dcterms:modified>
</cp:coreProperties>
</file>